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811" w:rsidRPr="00E6501F" w:rsidRDefault="00E6501F">
      <w:pPr>
        <w:rPr>
          <w:b/>
          <w:sz w:val="28"/>
          <w:u w:val="single"/>
        </w:rPr>
      </w:pPr>
      <w:r w:rsidRPr="00E6501F">
        <w:rPr>
          <w:b/>
          <w:sz w:val="28"/>
          <w:u w:val="single"/>
        </w:rPr>
        <w:t>County-wide Transformation of Rough Sleeping and Single Homeless</w:t>
      </w:r>
    </w:p>
    <w:p w:rsidR="00E6501F" w:rsidRDefault="00E6501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6501F" w:rsidRPr="00DE7377" w:rsidTr="00587305">
        <w:tc>
          <w:tcPr>
            <w:tcW w:w="6629" w:type="dxa"/>
            <w:shd w:val="clear" w:color="auto" w:fill="D9D9D9"/>
            <w:vAlign w:val="center"/>
          </w:tcPr>
          <w:p w:rsidR="00E6501F" w:rsidRPr="00DE7377" w:rsidRDefault="00E6501F" w:rsidP="00587305">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rsidR="00E6501F" w:rsidRPr="00DE7377" w:rsidRDefault="00E6501F" w:rsidP="00587305">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rsidR="00E6501F" w:rsidRPr="00DE7377" w:rsidRDefault="00E6501F" w:rsidP="00587305">
            <w:pPr>
              <w:rPr>
                <w:rFonts w:cs="Arial"/>
                <w:b/>
                <w:i/>
                <w:color w:val="000000" w:themeColor="text1"/>
              </w:rPr>
            </w:pPr>
            <w:r w:rsidRPr="00DE7377">
              <w:rPr>
                <w:rFonts w:cs="Arial"/>
                <w:b/>
                <w:i/>
                <w:color w:val="000000" w:themeColor="text1"/>
              </w:rPr>
              <w:t>Comment</w:t>
            </w:r>
          </w:p>
        </w:tc>
      </w:tr>
      <w:tr w:rsidR="00E6501F" w:rsidRPr="00BA74E9" w:rsidTr="00587305">
        <w:trPr>
          <w:trHeight w:val="1060"/>
        </w:trPr>
        <w:tc>
          <w:tcPr>
            <w:tcW w:w="6629" w:type="dxa"/>
            <w:shd w:val="clear" w:color="auto" w:fill="auto"/>
          </w:tcPr>
          <w:p w:rsidR="00E6501F" w:rsidRPr="00FB02A5" w:rsidRDefault="00E6501F" w:rsidP="00E6501F">
            <w:pPr>
              <w:pStyle w:val="ListParagraph"/>
              <w:numPr>
                <w:ilvl w:val="0"/>
                <w:numId w:val="3"/>
              </w:numPr>
              <w:tabs>
                <w:tab w:val="clear" w:pos="426"/>
              </w:tabs>
              <w:spacing w:after="160" w:line="252" w:lineRule="auto"/>
              <w:contextualSpacing/>
              <w:rPr>
                <w:rFonts w:cs="Arial"/>
                <w:b/>
                <w:color w:val="000000" w:themeColor="text1"/>
              </w:rPr>
            </w:pPr>
            <w:r>
              <w:rPr>
                <w:b/>
                <w:i/>
                <w:color w:val="000000" w:themeColor="text1"/>
              </w:rPr>
              <w:t>That the Council reviews Derby City Council’s ‘Call B4 You Serve’ scheme to identify elements that might be enacted locally to maintain tenancies within the private rented sector</w:t>
            </w:r>
          </w:p>
        </w:tc>
        <w:tc>
          <w:tcPr>
            <w:tcW w:w="1134" w:type="dxa"/>
            <w:shd w:val="clear" w:color="auto" w:fill="auto"/>
          </w:tcPr>
          <w:p w:rsidR="00E6501F" w:rsidRPr="00BA74E9" w:rsidRDefault="00E6501F" w:rsidP="00587305">
            <w:pPr>
              <w:spacing w:after="0"/>
              <w:rPr>
                <w:rFonts w:cs="Arial"/>
                <w:color w:val="auto"/>
              </w:rPr>
            </w:pPr>
            <w:r w:rsidRPr="00BA74E9">
              <w:rPr>
                <w:rFonts w:cs="Arial"/>
                <w:color w:val="auto"/>
              </w:rPr>
              <w:t>Agreed</w:t>
            </w:r>
          </w:p>
        </w:tc>
        <w:tc>
          <w:tcPr>
            <w:tcW w:w="6520" w:type="dxa"/>
            <w:shd w:val="clear" w:color="auto" w:fill="auto"/>
          </w:tcPr>
          <w:p w:rsidR="00E6501F" w:rsidRPr="00BA74E9" w:rsidRDefault="00E6501F" w:rsidP="00587305">
            <w:pPr>
              <w:spacing w:after="0"/>
              <w:rPr>
                <w:rFonts w:cs="Arial"/>
                <w:color w:val="auto"/>
              </w:rPr>
            </w:pPr>
            <w:r w:rsidRPr="00BA74E9">
              <w:rPr>
                <w:rFonts w:cs="Arial"/>
                <w:color w:val="auto"/>
              </w:rPr>
              <w:t>T</w:t>
            </w:r>
            <w:r w:rsidRPr="00BA74E9">
              <w:rPr>
                <w:color w:val="auto"/>
              </w:rPr>
              <w:t>he Council will examine all good practice including this one in reshaping our prevention services</w:t>
            </w:r>
          </w:p>
        </w:tc>
      </w:tr>
      <w:tr w:rsidR="00E6501F" w:rsidRPr="00BA74E9" w:rsidTr="00587305">
        <w:trPr>
          <w:trHeight w:val="1060"/>
        </w:trPr>
        <w:tc>
          <w:tcPr>
            <w:tcW w:w="6629" w:type="dxa"/>
            <w:shd w:val="clear" w:color="auto" w:fill="auto"/>
          </w:tcPr>
          <w:p w:rsidR="00E6501F" w:rsidRPr="00FB02A5" w:rsidRDefault="00E6501F" w:rsidP="00E6501F">
            <w:pPr>
              <w:pStyle w:val="ListParagraph"/>
              <w:numPr>
                <w:ilvl w:val="0"/>
                <w:numId w:val="3"/>
              </w:numPr>
              <w:tabs>
                <w:tab w:val="clear" w:pos="426"/>
              </w:tabs>
              <w:spacing w:after="160" w:line="252" w:lineRule="auto"/>
              <w:contextualSpacing/>
              <w:rPr>
                <w:rFonts w:cs="Arial"/>
                <w:b/>
                <w:i/>
                <w:color w:val="000000" w:themeColor="text1"/>
              </w:rPr>
            </w:pPr>
            <w:r>
              <w:rPr>
                <w:b/>
                <w:i/>
                <w:color w:val="000000" w:themeColor="text1"/>
              </w:rPr>
              <w:t>That the Council ensures that the governance of the joint commissioning structure includes political and not just officer representation.</w:t>
            </w:r>
          </w:p>
        </w:tc>
        <w:tc>
          <w:tcPr>
            <w:tcW w:w="1134" w:type="dxa"/>
            <w:shd w:val="clear" w:color="auto" w:fill="auto"/>
          </w:tcPr>
          <w:p w:rsidR="00E6501F" w:rsidRPr="00BA74E9" w:rsidRDefault="00E6501F" w:rsidP="00587305">
            <w:pPr>
              <w:spacing w:after="0"/>
              <w:rPr>
                <w:rFonts w:cs="Arial"/>
                <w:color w:val="auto"/>
              </w:rPr>
            </w:pPr>
            <w:r w:rsidRPr="00BA74E9">
              <w:rPr>
                <w:rFonts w:cs="Arial"/>
                <w:color w:val="auto"/>
              </w:rPr>
              <w:t>Partially agreed</w:t>
            </w:r>
          </w:p>
        </w:tc>
        <w:tc>
          <w:tcPr>
            <w:tcW w:w="6520" w:type="dxa"/>
            <w:shd w:val="clear" w:color="auto" w:fill="auto"/>
          </w:tcPr>
          <w:p w:rsidR="00E6501F" w:rsidRPr="00BA74E9" w:rsidRDefault="00E6501F" w:rsidP="00587305">
            <w:pPr>
              <w:rPr>
                <w:color w:val="auto"/>
              </w:rPr>
            </w:pPr>
            <w:r w:rsidRPr="00BA74E9">
              <w:rPr>
                <w:color w:val="auto"/>
              </w:rPr>
              <w:t>The City Council unilaterally cannot agree the governance structure. However, the commissioning of the revised services from the pooled budget</w:t>
            </w:r>
            <w:r>
              <w:rPr>
                <w:color w:val="auto"/>
              </w:rPr>
              <w:t xml:space="preserve"> will require the agreement of C</w:t>
            </w:r>
            <w:r w:rsidRPr="00BA74E9">
              <w:rPr>
                <w:color w:val="auto"/>
              </w:rPr>
              <w:t>abinet and the overall existing governance arrangements which includes political representation may need review.</w:t>
            </w:r>
          </w:p>
          <w:p w:rsidR="00E6501F" w:rsidRPr="00BA74E9" w:rsidRDefault="00E6501F" w:rsidP="00587305">
            <w:pPr>
              <w:spacing w:after="0"/>
              <w:rPr>
                <w:rFonts w:cs="Arial"/>
                <w:color w:val="auto"/>
              </w:rPr>
            </w:pPr>
          </w:p>
        </w:tc>
      </w:tr>
      <w:tr w:rsidR="00E6501F" w:rsidRPr="00DE7377" w:rsidTr="00587305">
        <w:trPr>
          <w:trHeight w:val="1060"/>
        </w:trPr>
        <w:tc>
          <w:tcPr>
            <w:tcW w:w="6629" w:type="dxa"/>
            <w:shd w:val="clear" w:color="auto" w:fill="auto"/>
          </w:tcPr>
          <w:p w:rsidR="00E6501F" w:rsidRPr="00FB02A5" w:rsidRDefault="00E6501F" w:rsidP="00E6501F">
            <w:pPr>
              <w:pStyle w:val="ListParagraph"/>
              <w:numPr>
                <w:ilvl w:val="0"/>
                <w:numId w:val="3"/>
              </w:numPr>
              <w:tabs>
                <w:tab w:val="clear" w:pos="426"/>
              </w:tabs>
              <w:spacing w:after="160" w:line="252" w:lineRule="auto"/>
              <w:contextualSpacing/>
              <w:rPr>
                <w:rFonts w:cs="Arial"/>
                <w:b/>
                <w:i/>
                <w:color w:val="000000" w:themeColor="text1"/>
              </w:rPr>
            </w:pPr>
            <w:r>
              <w:rPr>
                <w:b/>
                <w:i/>
                <w:color w:val="000000" w:themeColor="text1"/>
              </w:rPr>
              <w:t>That the Council is assured that it and the other partner Councils are being provided the best professional advice regarding the most suitable approach to procurement of its services.</w:t>
            </w:r>
          </w:p>
        </w:tc>
        <w:tc>
          <w:tcPr>
            <w:tcW w:w="1134" w:type="dxa"/>
            <w:shd w:val="clear" w:color="auto" w:fill="auto"/>
          </w:tcPr>
          <w:p w:rsidR="00E6501F" w:rsidRPr="00DE7377" w:rsidRDefault="00E6501F" w:rsidP="00587305">
            <w:pPr>
              <w:spacing w:after="0"/>
              <w:rPr>
                <w:rFonts w:cs="Arial"/>
                <w:color w:val="000000" w:themeColor="text1"/>
              </w:rPr>
            </w:pPr>
            <w:r>
              <w:rPr>
                <w:rFonts w:cs="Arial"/>
                <w:color w:val="000000" w:themeColor="text1"/>
              </w:rPr>
              <w:t>Agreed</w:t>
            </w:r>
          </w:p>
        </w:tc>
        <w:tc>
          <w:tcPr>
            <w:tcW w:w="6520" w:type="dxa"/>
            <w:shd w:val="clear" w:color="auto" w:fill="auto"/>
          </w:tcPr>
          <w:p w:rsidR="00E6501F" w:rsidRPr="00DE7377" w:rsidRDefault="00E6501F" w:rsidP="00587305">
            <w:pPr>
              <w:spacing w:after="0"/>
              <w:rPr>
                <w:rFonts w:cs="Arial"/>
                <w:color w:val="000000" w:themeColor="text1"/>
              </w:rPr>
            </w:pPr>
          </w:p>
        </w:tc>
      </w:tr>
      <w:tr w:rsidR="00E6501F" w:rsidRPr="00DE7377" w:rsidTr="00587305">
        <w:trPr>
          <w:trHeight w:val="1060"/>
        </w:trPr>
        <w:tc>
          <w:tcPr>
            <w:tcW w:w="6629" w:type="dxa"/>
            <w:shd w:val="clear" w:color="auto" w:fill="auto"/>
          </w:tcPr>
          <w:p w:rsidR="00E6501F" w:rsidRPr="008A07FC" w:rsidRDefault="00E6501F" w:rsidP="00E6501F">
            <w:pPr>
              <w:pStyle w:val="ListParagraph"/>
              <w:numPr>
                <w:ilvl w:val="0"/>
                <w:numId w:val="3"/>
              </w:numPr>
              <w:tabs>
                <w:tab w:val="clear" w:pos="426"/>
              </w:tabs>
              <w:spacing w:after="160" w:line="252" w:lineRule="auto"/>
              <w:contextualSpacing/>
              <w:rPr>
                <w:rFonts w:cs="Arial"/>
                <w:b/>
                <w:i/>
                <w:color w:val="000000" w:themeColor="text1"/>
              </w:rPr>
            </w:pPr>
            <w:r w:rsidRPr="008A07FC">
              <w:rPr>
                <w:b/>
                <w:i/>
                <w:color w:val="000000" w:themeColor="text1"/>
              </w:rPr>
              <w:t>That the Council works with joint commissioning partners to promote the added value the Council’s companies can bring, to maximise opportunities for them to demonstrate that value, and to be alive to the benefits of directly delivered services by Council staff.</w:t>
            </w:r>
          </w:p>
          <w:p w:rsidR="00E6501F" w:rsidRPr="008A07FC" w:rsidRDefault="00E6501F" w:rsidP="00587305">
            <w:pPr>
              <w:spacing w:after="160" w:line="252" w:lineRule="auto"/>
              <w:contextualSpacing/>
              <w:rPr>
                <w:rFonts w:cs="Arial"/>
                <w:b/>
                <w:i/>
                <w:color w:val="000000" w:themeColor="text1"/>
              </w:rPr>
            </w:pPr>
          </w:p>
        </w:tc>
        <w:tc>
          <w:tcPr>
            <w:tcW w:w="1134" w:type="dxa"/>
            <w:shd w:val="clear" w:color="auto" w:fill="auto"/>
          </w:tcPr>
          <w:p w:rsidR="00E6501F" w:rsidRPr="00DE7377" w:rsidRDefault="00E6501F" w:rsidP="00587305">
            <w:pPr>
              <w:spacing w:after="0"/>
              <w:rPr>
                <w:rFonts w:cs="Arial"/>
                <w:color w:val="000000" w:themeColor="text1"/>
              </w:rPr>
            </w:pPr>
            <w:r>
              <w:rPr>
                <w:rFonts w:cs="Arial"/>
                <w:color w:val="000000" w:themeColor="text1"/>
              </w:rPr>
              <w:t>Agreed</w:t>
            </w:r>
          </w:p>
        </w:tc>
        <w:tc>
          <w:tcPr>
            <w:tcW w:w="6520" w:type="dxa"/>
            <w:shd w:val="clear" w:color="auto" w:fill="auto"/>
          </w:tcPr>
          <w:p w:rsidR="00E6501F" w:rsidRPr="00DE7377" w:rsidRDefault="00E6501F" w:rsidP="00587305">
            <w:pPr>
              <w:spacing w:after="0"/>
              <w:rPr>
                <w:rFonts w:cs="Arial"/>
                <w:color w:val="000000" w:themeColor="text1"/>
              </w:rPr>
            </w:pPr>
          </w:p>
        </w:tc>
      </w:tr>
    </w:tbl>
    <w:p w:rsidR="00E6501F" w:rsidRDefault="00E6501F"/>
    <w:p w:rsidR="00E6501F" w:rsidRDefault="00E6501F"/>
    <w:p w:rsidR="00E6501F" w:rsidRDefault="00E6501F">
      <w:pPr>
        <w:rPr>
          <w:b/>
          <w:sz w:val="28"/>
          <w:u w:val="single"/>
        </w:rPr>
      </w:pPr>
      <w:r>
        <w:rPr>
          <w:b/>
          <w:sz w:val="28"/>
          <w:u w:val="single"/>
        </w:rPr>
        <w:lastRenderedPageBreak/>
        <w:t>Annual Safeguarding Report</w:t>
      </w:r>
    </w:p>
    <w:p w:rsidR="00E6501F" w:rsidRDefault="00E6501F">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6501F" w:rsidRPr="00DE7377" w:rsidTr="00587305">
        <w:tc>
          <w:tcPr>
            <w:tcW w:w="6629" w:type="dxa"/>
            <w:shd w:val="clear" w:color="auto" w:fill="D9D9D9"/>
            <w:vAlign w:val="center"/>
          </w:tcPr>
          <w:p w:rsidR="00E6501F" w:rsidRPr="00DE7377" w:rsidRDefault="00E6501F" w:rsidP="00587305">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rsidR="00E6501F" w:rsidRPr="00DE7377" w:rsidRDefault="00E6501F" w:rsidP="00587305">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rsidR="00E6501F" w:rsidRPr="00DE7377" w:rsidRDefault="00E6501F" w:rsidP="00587305">
            <w:pPr>
              <w:rPr>
                <w:rFonts w:cs="Arial"/>
                <w:b/>
                <w:i/>
                <w:color w:val="000000" w:themeColor="text1"/>
              </w:rPr>
            </w:pPr>
            <w:r w:rsidRPr="00DE7377">
              <w:rPr>
                <w:rFonts w:cs="Arial"/>
                <w:b/>
                <w:i/>
                <w:color w:val="000000" w:themeColor="text1"/>
              </w:rPr>
              <w:t>Comment</w:t>
            </w:r>
          </w:p>
        </w:tc>
      </w:tr>
      <w:tr w:rsidR="00E6501F" w:rsidRPr="000A457B" w:rsidTr="00587305">
        <w:trPr>
          <w:trHeight w:val="1060"/>
        </w:trPr>
        <w:tc>
          <w:tcPr>
            <w:tcW w:w="6629" w:type="dxa"/>
            <w:shd w:val="clear" w:color="auto" w:fill="auto"/>
          </w:tcPr>
          <w:p w:rsidR="00E6501F" w:rsidRPr="00FB02A5" w:rsidRDefault="00E6501F" w:rsidP="00E6501F">
            <w:pPr>
              <w:pStyle w:val="ListParagraph"/>
              <w:numPr>
                <w:ilvl w:val="0"/>
                <w:numId w:val="4"/>
              </w:numPr>
              <w:tabs>
                <w:tab w:val="clear" w:pos="426"/>
              </w:tabs>
              <w:spacing w:after="160" w:line="252" w:lineRule="auto"/>
              <w:contextualSpacing/>
              <w:rPr>
                <w:rFonts w:cs="Arial"/>
                <w:b/>
                <w:color w:val="000000" w:themeColor="text1"/>
              </w:rPr>
            </w:pPr>
            <w:bookmarkStart w:id="0" w:name="_GoBack"/>
            <w:bookmarkEnd w:id="0"/>
            <w:r>
              <w:rPr>
                <w:b/>
                <w:i/>
                <w:color w:val="000000" w:themeColor="text1"/>
              </w:rPr>
              <w:t>That the Council ensures that the information it shares with the Secretary of State in relation to slavery and human trafficking is consistent with the City’s status as a City of Sanctuary and is not used for immigration enforcement.</w:t>
            </w:r>
          </w:p>
        </w:tc>
        <w:tc>
          <w:tcPr>
            <w:tcW w:w="1134" w:type="dxa"/>
            <w:shd w:val="clear" w:color="auto" w:fill="auto"/>
          </w:tcPr>
          <w:p w:rsidR="00E6501F" w:rsidRPr="00DE7377" w:rsidRDefault="00E6501F" w:rsidP="00587305">
            <w:pPr>
              <w:spacing w:after="0"/>
              <w:rPr>
                <w:rFonts w:cs="Arial"/>
                <w:color w:val="000000" w:themeColor="text1"/>
              </w:rPr>
            </w:pPr>
            <w:r>
              <w:rPr>
                <w:rFonts w:cs="Arial"/>
                <w:color w:val="000000" w:themeColor="text1"/>
              </w:rPr>
              <w:t>Partially agreed</w:t>
            </w:r>
          </w:p>
        </w:tc>
        <w:tc>
          <w:tcPr>
            <w:tcW w:w="6520" w:type="dxa"/>
            <w:shd w:val="clear" w:color="auto" w:fill="auto"/>
          </w:tcPr>
          <w:p w:rsidR="00E6501F" w:rsidRPr="00E6501F" w:rsidRDefault="00E6501F" w:rsidP="00587305">
            <w:pPr>
              <w:rPr>
                <w:rFonts w:cs="Arial"/>
                <w:color w:val="auto"/>
              </w:rPr>
            </w:pPr>
            <w:r w:rsidRPr="00E6501F">
              <w:rPr>
                <w:rFonts w:cs="Arial"/>
                <w:color w:val="auto"/>
              </w:rPr>
              <w:t xml:space="preserve">Oxford City Council have said we are a </w:t>
            </w:r>
            <w:hyperlink r:id="rId5" w:history="1">
              <w:r w:rsidRPr="00E6501F">
                <w:rPr>
                  <w:rStyle w:val="Hyperlink"/>
                  <w:rFonts w:cs="Arial"/>
                  <w:color w:val="auto"/>
                </w:rPr>
                <w:t>city of sanctuary</w:t>
              </w:r>
            </w:hyperlink>
            <w:r w:rsidRPr="00E6501F">
              <w:rPr>
                <w:rFonts w:cs="Arial"/>
                <w:color w:val="auto"/>
              </w:rPr>
              <w:t xml:space="preserve"> and will not link with the Government’s hostile environment programme – and have identified a number of services – </w:t>
            </w:r>
            <w:proofErr w:type="spellStart"/>
            <w:r w:rsidRPr="00E6501F">
              <w:rPr>
                <w:rFonts w:cs="Arial"/>
                <w:color w:val="auto"/>
              </w:rPr>
              <w:t>eg</w:t>
            </w:r>
            <w:proofErr w:type="spellEnd"/>
            <w:r w:rsidRPr="00E6501F">
              <w:rPr>
                <w:rFonts w:cs="Arial"/>
                <w:color w:val="auto"/>
              </w:rPr>
              <w:t xml:space="preserve">. </w:t>
            </w:r>
            <w:hyperlink r:id="rId6" w:history="1">
              <w:proofErr w:type="gramStart"/>
              <w:r w:rsidRPr="00E6501F">
                <w:rPr>
                  <w:rStyle w:val="Hyperlink"/>
                  <w:rFonts w:cs="Arial"/>
                  <w:color w:val="auto"/>
                </w:rPr>
                <w:t>homelessness</w:t>
              </w:r>
              <w:proofErr w:type="gramEnd"/>
            </w:hyperlink>
            <w:r w:rsidRPr="00E6501F">
              <w:rPr>
                <w:rFonts w:cs="Arial"/>
                <w:color w:val="auto"/>
              </w:rPr>
              <w:t xml:space="preserve">, where we do not </w:t>
            </w:r>
            <w:r w:rsidRPr="00E6501F">
              <w:rPr>
                <w:rFonts w:cs="Arial"/>
                <w:color w:val="auto"/>
              </w:rPr>
              <w:t xml:space="preserve">report details through to the Immigration service.  </w:t>
            </w:r>
          </w:p>
          <w:p w:rsidR="00E6501F" w:rsidRPr="00E6501F" w:rsidRDefault="00E6501F" w:rsidP="00587305">
            <w:pPr>
              <w:rPr>
                <w:rFonts w:cs="Arial"/>
                <w:color w:val="auto"/>
              </w:rPr>
            </w:pPr>
            <w:r w:rsidRPr="00E6501F">
              <w:rPr>
                <w:rFonts w:cs="Arial"/>
                <w:color w:val="auto"/>
              </w:rPr>
              <w:t>This issue has been looked into in depth and there are few instances where this could happen possibly; only where the NRM process has</w:t>
            </w:r>
            <w:r w:rsidRPr="00E6501F">
              <w:rPr>
                <w:rFonts w:cs="Arial"/>
                <w:color w:val="auto"/>
              </w:rPr>
              <w:t xml:space="preserve"> been concluded and it was</w:t>
            </w:r>
            <w:r w:rsidRPr="00E6501F">
              <w:rPr>
                <w:rFonts w:cs="Arial"/>
                <w:color w:val="auto"/>
              </w:rPr>
              <w:t xml:space="preserve"> suggested </w:t>
            </w:r>
            <w:r w:rsidRPr="00E6501F">
              <w:rPr>
                <w:rFonts w:cs="Arial"/>
                <w:color w:val="auto"/>
              </w:rPr>
              <w:t xml:space="preserve">that there was </w:t>
            </w:r>
            <w:r w:rsidRPr="00E6501F">
              <w:rPr>
                <w:rFonts w:cs="Arial"/>
                <w:color w:val="auto"/>
              </w:rPr>
              <w:t>no evidence of modern slavery it could possibly lead on to other processes. However, no evidence has been found to support this occurring.</w:t>
            </w:r>
          </w:p>
          <w:p w:rsidR="00E6501F" w:rsidRPr="00E6501F" w:rsidRDefault="00E6501F" w:rsidP="00587305">
            <w:pPr>
              <w:rPr>
                <w:rFonts w:cs="Arial"/>
                <w:color w:val="auto"/>
              </w:rPr>
            </w:pPr>
            <w:r w:rsidRPr="00E6501F">
              <w:rPr>
                <w:rFonts w:cs="Arial"/>
                <w:color w:val="auto"/>
              </w:rPr>
              <w:t>It should be stressed</w:t>
            </w:r>
            <w:r w:rsidRPr="00E6501F">
              <w:rPr>
                <w:rFonts w:cs="Arial"/>
                <w:color w:val="auto"/>
              </w:rPr>
              <w:t xml:space="preserve"> that as part of its aims around being a City of Sanctuary Oxford City Council should of course be sharing information in cases of modern day slavery and where we are working to safeguard and prevent crime.  </w:t>
            </w:r>
          </w:p>
          <w:p w:rsidR="00E6501F" w:rsidRPr="00E6501F" w:rsidRDefault="00E6501F" w:rsidP="00587305">
            <w:pPr>
              <w:spacing w:after="0"/>
              <w:rPr>
                <w:rFonts w:cs="Arial"/>
                <w:color w:val="auto"/>
              </w:rPr>
            </w:pPr>
          </w:p>
        </w:tc>
      </w:tr>
      <w:tr w:rsidR="00E6501F" w:rsidRPr="000A457B" w:rsidTr="00587305">
        <w:trPr>
          <w:trHeight w:val="1060"/>
        </w:trPr>
        <w:tc>
          <w:tcPr>
            <w:tcW w:w="6629" w:type="dxa"/>
            <w:shd w:val="clear" w:color="auto" w:fill="auto"/>
          </w:tcPr>
          <w:p w:rsidR="00E6501F" w:rsidRPr="00FB02A5" w:rsidRDefault="00E6501F" w:rsidP="00E6501F">
            <w:pPr>
              <w:pStyle w:val="ListParagraph"/>
              <w:numPr>
                <w:ilvl w:val="0"/>
                <w:numId w:val="4"/>
              </w:numPr>
              <w:tabs>
                <w:tab w:val="clear" w:pos="426"/>
              </w:tabs>
              <w:spacing w:after="160" w:line="252" w:lineRule="auto"/>
              <w:contextualSpacing/>
              <w:rPr>
                <w:rFonts w:cs="Arial"/>
                <w:b/>
                <w:i/>
                <w:color w:val="000000" w:themeColor="text1"/>
              </w:rPr>
            </w:pPr>
            <w:r>
              <w:rPr>
                <w:b/>
                <w:i/>
                <w:color w:val="000000" w:themeColor="text1"/>
              </w:rPr>
              <w:t>That the Council amends for its publicly available version of the Annual Safeguarding Report the section on outcomes for those who use statutory services to provide the contextual data needed to judge the effectiveness of these service interventions rather than the quantity of positive outcomes.</w:t>
            </w:r>
          </w:p>
        </w:tc>
        <w:tc>
          <w:tcPr>
            <w:tcW w:w="1134" w:type="dxa"/>
            <w:shd w:val="clear" w:color="auto" w:fill="auto"/>
          </w:tcPr>
          <w:p w:rsidR="00E6501F" w:rsidRPr="00DE7377" w:rsidRDefault="00E6501F" w:rsidP="00587305">
            <w:pPr>
              <w:spacing w:after="0"/>
              <w:rPr>
                <w:rFonts w:cs="Arial"/>
                <w:color w:val="000000" w:themeColor="text1"/>
              </w:rPr>
            </w:pPr>
            <w:r>
              <w:rPr>
                <w:rFonts w:cs="Arial"/>
                <w:color w:val="000000" w:themeColor="text1"/>
              </w:rPr>
              <w:t>Agreed</w:t>
            </w:r>
          </w:p>
        </w:tc>
        <w:tc>
          <w:tcPr>
            <w:tcW w:w="6520" w:type="dxa"/>
            <w:shd w:val="clear" w:color="auto" w:fill="auto"/>
          </w:tcPr>
          <w:p w:rsidR="00E6501F" w:rsidRPr="00E6501F" w:rsidRDefault="00E6501F" w:rsidP="00587305">
            <w:pPr>
              <w:rPr>
                <w:rFonts w:cs="Arial"/>
                <w:color w:val="auto"/>
              </w:rPr>
            </w:pPr>
            <w:r w:rsidRPr="00E6501F">
              <w:rPr>
                <w:rFonts w:cs="Arial"/>
                <w:color w:val="auto"/>
              </w:rPr>
              <w:t>We can provide further information to balance a view with regard to the overall data and outcomes. This must however be in context around the group of people the project aims to support.</w:t>
            </w:r>
          </w:p>
          <w:p w:rsidR="00E6501F" w:rsidRPr="00E6501F" w:rsidRDefault="00E6501F" w:rsidP="00587305">
            <w:pPr>
              <w:spacing w:after="0"/>
              <w:rPr>
                <w:rFonts w:cs="Arial"/>
                <w:color w:val="auto"/>
              </w:rPr>
            </w:pPr>
          </w:p>
        </w:tc>
      </w:tr>
    </w:tbl>
    <w:p w:rsidR="00E6501F" w:rsidRPr="00E6501F" w:rsidRDefault="00E6501F">
      <w:pPr>
        <w:rPr>
          <w:b/>
          <w:sz w:val="28"/>
          <w:u w:val="single"/>
        </w:rPr>
      </w:pPr>
    </w:p>
    <w:sectPr w:rsidR="00E6501F" w:rsidRPr="00E6501F" w:rsidSect="00E6501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2C575B7"/>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98365C6"/>
    <w:multiLevelType w:val="multilevel"/>
    <w:tmpl w:val="E67CE66C"/>
    <w:numStyleLink w:val="StyleNumberedLeft0cmHanging075cm"/>
  </w:abstractNum>
  <w:num w:numId="1">
    <w:abstractNumId w:val="0"/>
  </w:num>
  <w:num w:numId="2">
    <w:abstractNumId w:val="3"/>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1F"/>
    <w:rsid w:val="00E6501F"/>
    <w:rsid w:val="00F00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C2C26-1B86-438B-9693-02DB3126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01F"/>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501F"/>
    <w:pPr>
      <w:numPr>
        <w:numId w:val="2"/>
      </w:numPr>
      <w:tabs>
        <w:tab w:val="left" w:pos="426"/>
      </w:tabs>
    </w:pPr>
  </w:style>
  <w:style w:type="numbering" w:customStyle="1" w:styleId="StyleNumberedLeft0cmHanging075cm">
    <w:name w:val="Style Numbered Left:  0 cm Hanging:  0.75 cm"/>
    <w:basedOn w:val="NoList"/>
    <w:rsid w:val="00E6501F"/>
    <w:pPr>
      <w:numPr>
        <w:numId w:val="1"/>
      </w:numPr>
    </w:pPr>
  </w:style>
  <w:style w:type="character" w:customStyle="1" w:styleId="ListParagraphChar">
    <w:name w:val="List Paragraph Char"/>
    <w:link w:val="ListParagraph"/>
    <w:uiPriority w:val="34"/>
    <w:rsid w:val="00E6501F"/>
    <w:rPr>
      <w:rFonts w:ascii="Arial" w:eastAsia="Times New Roman" w:hAnsi="Arial" w:cs="Times New Roman"/>
      <w:color w:val="000000"/>
      <w:sz w:val="24"/>
      <w:szCs w:val="24"/>
      <w:lang w:eastAsia="en-GB"/>
    </w:rPr>
  </w:style>
  <w:style w:type="character" w:styleId="Hyperlink">
    <w:name w:val="Hyperlink"/>
    <w:aliases w:val="set Hyperlink"/>
    <w:qFormat/>
    <w:rsid w:val="00E6501F"/>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gov.uk/news/article/1120/statement_on_rough_sleepers_from_abroad" TargetMode="External"/><Relationship Id="rId5" Type="http://schemas.openxmlformats.org/officeDocument/2006/relationships/hyperlink" Target="https://mycouncil.oxford.gov.uk/mgAi.aspx?ID=228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E6FFC1A0</Template>
  <TotalTime>5</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1</cp:revision>
  <dcterms:created xsi:type="dcterms:W3CDTF">2021-07-06T15:21:00Z</dcterms:created>
  <dcterms:modified xsi:type="dcterms:W3CDTF">2021-07-06T15:27:00Z</dcterms:modified>
</cp:coreProperties>
</file>